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Стр. 11</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Поддерживающий костюм.</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Поддерживающий костюм может быть использован исключительно на соревнованиях экипировочного дивизиона.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Поддерживающий костюм может быть использован при выполнении всех соревновательных движений на соревнованиях экипировочного дивизиона (допускается также альтернативное использование неподдерживающего костюма). При выполнении всех соревновательных движений лямки костюма должны быть надеты на плечи атлета.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На соревнованиях разрешается использование поддерживающих костюмов, изготовленных только производителями, указанными в «Списке экипировки и оборудования, разрешенных для использования на соревнованиях, проводимых под эгидой ИПФ». В дополнение, костюм, изготовленный производителем, указанным в Списке, должен соответствовать всем требованиям, предъявляемым к костюму Техническими правилами; поддерживающие костюмы, изготовленные производителем, указанным в Списке, но нарушающие Технические правила, не разрешаются для использования в соревнованиях.</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Поддерживающий костюм должен удовлетворять следующим требованиям</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(а) Костюм должен быть выполнен из одного слоя материала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b</w:t>
      </w:r>
      <w:r w:rsidRPr="00BC69D6">
        <w:rPr>
          <w:rFonts w:ascii="Times New Roman" w:hAnsi="Times New Roman" w:cs="Times New Roman"/>
          <w:sz w:val="26"/>
          <w:szCs w:val="26"/>
        </w:rPr>
        <w:t>) У костюма должны быть штанины длиной от 3 до 15 сантиметров, будучи измеренными у костюма, надетого на атлета в положении стоя, от середины промежности вниз вдоль внутренней стороны ноги атлета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(с) На костюме могут быть логотипы или эмблемы следующего характера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 Производителя, указанного в списке разрешенной экипировки </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Страны, представляемой атлетом</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Имя атлета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 логотипы или эмблемы оговоренные в пункте правил «Логотипы спонсоров» </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эмблемы клуба атлета или логотип индивидуального спонсора, не одобренного ИПФ, на соревнованиях уровня не выше национального</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Неподдерживающий костюм</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Неподдерживающий костюм должен использоваться на соревнованиях в без экипировочном/классическом пауэрлифтинге и может использоваться на соревнованиях экипировочного дивизиона. При выполнении всех соревновательных движений лямки костюма должны быть надеты на плечи атлета.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На соревнованиях разрешается использование неподдерживающих костюмов, изготовленных только производителями, указанными в «Списке экипировки и оборудования, разрешенных для использования на соревнованиях, проводимых под эгидой ИПФ». В дополнение, костюм, изготовленный производителем, указанным в Списке, должен соответствовать всем требованиям, предъявляемым к костюму Техническими правилами; неподдерживающие костюмы, изготовленные производителем, указанным в Списке, но нарушающие Технические правила, не разрешаются для использования в соревнованиях.</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Неподдерживающий костюм должен удовлетворять следующим требованиям</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a</w:t>
      </w:r>
      <w:r w:rsidRPr="00BC69D6">
        <w:rPr>
          <w:rFonts w:ascii="Times New Roman" w:hAnsi="Times New Roman" w:cs="Times New Roman"/>
          <w:sz w:val="26"/>
          <w:szCs w:val="26"/>
        </w:rPr>
        <w:t>) Костюм должен представлять собой цельно по всей длине трико и сидеть на атлете без провисания</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b</w:t>
      </w:r>
      <w:r w:rsidRPr="00BC69D6">
        <w:rPr>
          <w:rFonts w:ascii="Times New Roman" w:hAnsi="Times New Roman" w:cs="Times New Roman"/>
          <w:sz w:val="26"/>
          <w:szCs w:val="26"/>
        </w:rPr>
        <w:t>) Костюм должен быть выполнен из ткани или синтетического материала, такого что, костюм не  должен оказывать атлету поддержки при выполнении любого из соревновательных упражнений.</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Стр.12</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c</w:t>
      </w:r>
      <w:r w:rsidRPr="00BC69D6">
        <w:rPr>
          <w:rFonts w:ascii="Times New Roman" w:hAnsi="Times New Roman" w:cs="Times New Roman"/>
          <w:sz w:val="26"/>
          <w:szCs w:val="26"/>
        </w:rPr>
        <w:t>) Материал костюма должен быть одинарной толщины, исключая область промежности, где допускается использование дополнительного усиливающего слоя материала, не превосходящего размера12</w:t>
      </w:r>
      <w:r w:rsidRPr="00BC69D6">
        <w:rPr>
          <w:rFonts w:ascii="Times New Roman" w:hAnsi="Times New Roman" w:cs="Times New Roman"/>
          <w:sz w:val="26"/>
          <w:szCs w:val="26"/>
          <w:lang w:val="en-US"/>
        </w:rPr>
        <w:t>x</w:t>
      </w:r>
      <w:r w:rsidRPr="00BC69D6">
        <w:rPr>
          <w:rFonts w:ascii="Times New Roman" w:hAnsi="Times New Roman" w:cs="Times New Roman"/>
          <w:sz w:val="26"/>
          <w:szCs w:val="26"/>
        </w:rPr>
        <w:t>24 см</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d</w:t>
      </w:r>
      <w:r w:rsidRPr="00BC69D6">
        <w:rPr>
          <w:rFonts w:ascii="Times New Roman" w:hAnsi="Times New Roman" w:cs="Times New Roman"/>
          <w:sz w:val="26"/>
          <w:szCs w:val="26"/>
        </w:rPr>
        <w:t>) У костюма должны быть штанины длиной от 3 до 25 сантиметров, будучи измеренными у костюма, надетого на атлета в положении стоя, от середины промежности вниз вдоль внутренней стороны ноги атлета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e</w:t>
      </w:r>
      <w:r w:rsidRPr="00BC69D6">
        <w:rPr>
          <w:rFonts w:ascii="Times New Roman" w:hAnsi="Times New Roman" w:cs="Times New Roman"/>
          <w:sz w:val="26"/>
          <w:szCs w:val="26"/>
        </w:rPr>
        <w:t>) На костюме могут быть логотипы или эмблемы следующего характера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 Производителя, указанного в списке разрешенной экипировки </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Страны, представляемой атлетом</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Имя атлета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 логотипы или эмблемы оговоренные в пункте правил «Логотипы спонсоров» </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 эмблемы клуба атлета или логотип индивидуального спонсора, не одобренного ИПФ,  на соревнованиях уровня не выше национального  </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Футболка (</w:t>
      </w:r>
      <w:r w:rsidRPr="00BC69D6">
        <w:rPr>
          <w:rFonts w:ascii="Times New Roman" w:hAnsi="Times New Roman" w:cs="Times New Roman"/>
          <w:sz w:val="26"/>
          <w:szCs w:val="26"/>
          <w:lang w:val="en-US"/>
        </w:rPr>
        <w:t>T</w:t>
      </w:r>
      <w:r w:rsidRPr="00BC69D6">
        <w:rPr>
          <w:rFonts w:ascii="Times New Roman" w:hAnsi="Times New Roman" w:cs="Times New Roman"/>
          <w:sz w:val="26"/>
          <w:szCs w:val="26"/>
        </w:rPr>
        <w:t>-</w:t>
      </w:r>
      <w:r w:rsidRPr="00BC69D6">
        <w:rPr>
          <w:rFonts w:ascii="Times New Roman" w:hAnsi="Times New Roman" w:cs="Times New Roman"/>
          <w:sz w:val="26"/>
          <w:szCs w:val="26"/>
          <w:lang w:val="en-US"/>
        </w:rPr>
        <w:t>Shirt</w:t>
      </w:r>
      <w:r w:rsidRPr="00BC69D6">
        <w:rPr>
          <w:rFonts w:ascii="Times New Roman" w:hAnsi="Times New Roman" w:cs="Times New Roman"/>
          <w:sz w:val="26"/>
          <w:szCs w:val="26"/>
        </w:rPr>
        <w:t>)</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Футболка является обязательной для  на любого атлета во время выполнения приседания и жима лежа, для атлетов-женщин ношение футболки является обязательным и при выполнении тяги, в то время как атлеты-мужчины могут во время тяги не использовать футболку.</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Единственным исключением из этих требований является то, что вместо футболки может использоваться поддерживающая майка, согласно правилам, перечисленных в пункте «поддерживающая майка» ниже. Одновременное использование футболки и поддерживающей майки не разрешается.</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Футболка должна должен удовлетворять следующим требованиям</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 (</w:t>
      </w:r>
      <w:r w:rsidRPr="00BC69D6">
        <w:rPr>
          <w:rFonts w:ascii="Times New Roman" w:hAnsi="Times New Roman" w:cs="Times New Roman"/>
          <w:sz w:val="26"/>
          <w:szCs w:val="26"/>
          <w:lang w:val="en-US"/>
        </w:rPr>
        <w:t>a</w:t>
      </w:r>
      <w:r w:rsidRPr="00BC69D6">
        <w:rPr>
          <w:rFonts w:ascii="Times New Roman" w:hAnsi="Times New Roman" w:cs="Times New Roman"/>
          <w:sz w:val="26"/>
          <w:szCs w:val="26"/>
        </w:rPr>
        <w:t>) Футболка должна быть изготовлена из ткани или синтетического материала и не должна содержать частей из прорезиненного или подобного растягивающегося материала, не должна иметь усиленных швов или карманов, а также пуговиц или молний. Исключение составляет усиленный слой ткани ворота.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b</w:t>
      </w:r>
      <w:r w:rsidRPr="00BC69D6">
        <w:rPr>
          <w:rFonts w:ascii="Times New Roman" w:hAnsi="Times New Roman" w:cs="Times New Roman"/>
          <w:sz w:val="26"/>
          <w:szCs w:val="26"/>
        </w:rPr>
        <w:t>) Футболка должна иметь рукава, которые должны заканчиваться не выше нижней точки дельтовидной мышцы атлета и не быть такой длины, чтобы закрывать локтевой сустав атлета. Не допускается подтягивание или подвертывание рукавов на дельтовидную мышцу во время выполнения соревновательных упражнений.</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(с) Футболка должна быть однотонной, то есть одного цвета и на ней могут быть логотипы или эмблемы следующего характера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 Производителя, указанного в списке разрешенной экипировки </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Страны, представляемой атлетом</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Имя атлета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содержащие название соревнований, на которых вступает атлет</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 логотипы или эмблемы оговоренные в пункте правил «Логотипы спонсоров» </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 эмблемы клуба атлета или логотип индивидуального спонсора, не одобренного ИПФ,  на соревнованиях уровня не выше национального  </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Поддерживающая майка</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Только поддерживающая майка из числа приведенных в «Списке экипировки и оборудования, разрешенных для использования на соревнованиях, проводимых под эгидой ИПФ» может быть использована на соревнованиях экипировочного дивизиона.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Поддерживающая майка должна удовлетворять следующим требованиям</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 (</w:t>
      </w:r>
      <w:r w:rsidRPr="00BC69D6">
        <w:rPr>
          <w:rFonts w:ascii="Times New Roman" w:hAnsi="Times New Roman" w:cs="Times New Roman"/>
          <w:sz w:val="26"/>
          <w:szCs w:val="26"/>
          <w:lang w:val="en-US"/>
        </w:rPr>
        <w:t>a</w:t>
      </w:r>
      <w:r w:rsidRPr="00BC69D6">
        <w:rPr>
          <w:rFonts w:ascii="Times New Roman" w:hAnsi="Times New Roman" w:cs="Times New Roman"/>
          <w:sz w:val="26"/>
          <w:szCs w:val="26"/>
        </w:rPr>
        <w:t>) Поддерживающая майка должна быть изготовлена из ткани или синтетического материала и не должна содержать частей из прорезиненного или подобного растягивающегося материала, не должна иметь усиленных швов или карманов, а также пуговиц или молний. Исключение составляет усиленный слой ткани ворота.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b</w:t>
      </w:r>
      <w:r w:rsidRPr="00BC69D6">
        <w:rPr>
          <w:rFonts w:ascii="Times New Roman" w:hAnsi="Times New Roman" w:cs="Times New Roman"/>
          <w:sz w:val="26"/>
          <w:szCs w:val="26"/>
        </w:rPr>
        <w:t xml:space="preserve">) Поддерживающая майка должна иметь рукава, которые должны заканчиваться не выше нижней точки дельтовидной мышцы атлета и не быть такой длины, чтобы закрывать локтевой сустав атлета. Не допускается подтягивание или подвертывание рукавов на дельтовидную мышцу во время выполнения соревновательных упражнений. </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(с) Поддерживающая майка должна быть однотонной, то есть одного цвета и на ней могут быть логотипы или эмблемы следующего характера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 Производителя, указанного в списке разрешенной экипировки </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Страны, представляемой атлетом</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Имя атлета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содержащие название соревнований, на которых вступает атлет</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 логотипы или эмблемы оговоренные в пункте правил «Логотипы спонсоров» </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 эмблемы клуба атлета или логотип индивидуального спонсора, не одобренного ИПФ,  на соревнованиях уровня не выше национального  </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Стр. 13</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Пояс </w:t>
      </w:r>
    </w:p>
    <w:p w:rsidR="00D66079" w:rsidRPr="00BC69D6" w:rsidRDefault="00D66079" w:rsidP="00BC69D6">
      <w:pPr>
        <w:pStyle w:val="Default"/>
        <w:jc w:val="both"/>
        <w:rPr>
          <w:sz w:val="26"/>
          <w:szCs w:val="26"/>
        </w:rPr>
      </w:pPr>
      <w:r w:rsidRPr="00BC69D6">
        <w:rPr>
          <w:sz w:val="26"/>
          <w:szCs w:val="26"/>
        </w:rPr>
        <w:t xml:space="preserve">Только пояса, изготовленные производителем из числа приведенных в «Списке экипировки и оборудования, разрешенных для использования на соревнованиях, проводимых под эгидой ИПФ» может быть использованы на соревнованиях </w:t>
      </w:r>
    </w:p>
    <w:p w:rsidR="00D66079" w:rsidRPr="00BC69D6" w:rsidRDefault="00D66079" w:rsidP="00BC69D6">
      <w:pPr>
        <w:pStyle w:val="Default"/>
        <w:jc w:val="both"/>
        <w:rPr>
          <w:sz w:val="26"/>
          <w:szCs w:val="26"/>
        </w:rPr>
      </w:pPr>
    </w:p>
    <w:p w:rsidR="00D66079" w:rsidRPr="00BC69D6" w:rsidRDefault="00D66079" w:rsidP="00BC69D6">
      <w:pPr>
        <w:pStyle w:val="Default"/>
        <w:jc w:val="both"/>
        <w:rPr>
          <w:sz w:val="26"/>
          <w:szCs w:val="26"/>
        </w:rPr>
      </w:pPr>
      <w:r w:rsidRPr="00BC69D6">
        <w:rPr>
          <w:sz w:val="26"/>
          <w:szCs w:val="26"/>
        </w:rPr>
        <w:t>Материалы и конструкция пояса</w:t>
      </w:r>
    </w:p>
    <w:p w:rsidR="00D66079" w:rsidRPr="00BC69D6" w:rsidRDefault="00D66079" w:rsidP="00BC69D6">
      <w:pPr>
        <w:pStyle w:val="Default"/>
        <w:jc w:val="both"/>
        <w:rPr>
          <w:sz w:val="26"/>
          <w:szCs w:val="26"/>
        </w:rPr>
      </w:pPr>
    </w:p>
    <w:p w:rsidR="00D66079" w:rsidRPr="00BC69D6" w:rsidRDefault="00D66079" w:rsidP="00BC69D6">
      <w:pPr>
        <w:pStyle w:val="Default"/>
        <w:jc w:val="both"/>
        <w:rPr>
          <w:sz w:val="26"/>
          <w:szCs w:val="26"/>
        </w:rPr>
      </w:pPr>
      <w:r w:rsidRPr="00BC69D6">
        <w:rPr>
          <w:sz w:val="26"/>
          <w:szCs w:val="26"/>
        </w:rPr>
        <w:t xml:space="preserve">Материалы и конструкция: </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f</w:t>
      </w:r>
      <w:r w:rsidRPr="00BC69D6">
        <w:rPr>
          <w:rFonts w:ascii="Times New Roman" w:hAnsi="Times New Roman" w:cs="Times New Roman"/>
          <w:sz w:val="26"/>
          <w:szCs w:val="26"/>
        </w:rPr>
        <w:t>) Пояс может быть однотоннымто есть одного или нескольких цветов и не иметь на себе логотипов или на нем могут быть логотипы или эмблемы следующего характера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Страны, представляемой атлетом</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Имя атлета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 логотипы или эмблемы, оговоренные в пункте правил «Логотипы спонсоров» </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 эмблемы клуба атлета или логотип индивидуального спонсора, не одобренного ИПФ,  на соревнованиях уровня не выше национального  </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Стр. 14</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Наколенники</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Наколенники, выполненные в виде неопреновых цилиндров, могут быть использованы только на коленях атлета и могут быть на атлете при выполнении любого соревновательного упражнения. Наколенники не могут находится ни на какой  другой части тела атлета, кроме коленей. </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Одновременное использование наколенников и бинтов не допускается, согласно пункту правил «Бинты». </w:t>
      </w:r>
      <w:r w:rsidRPr="00BC69D6">
        <w:rPr>
          <w:rFonts w:ascii="Times New Roman" w:hAnsi="Times New Roman" w:cs="Times New Roman"/>
          <w:sz w:val="26"/>
          <w:szCs w:val="26"/>
          <w:lang w:val="en-US"/>
        </w:rPr>
        <w:t>Onlykneesleevesfrommanufacturersacceptedontothe</w:t>
      </w:r>
      <w:r w:rsidRPr="00BC69D6">
        <w:rPr>
          <w:rFonts w:ascii="Times New Roman" w:hAnsi="Times New Roman" w:cs="Times New Roman"/>
          <w:sz w:val="26"/>
          <w:szCs w:val="26"/>
        </w:rPr>
        <w:t xml:space="preserve"> “</w:t>
      </w:r>
      <w:r w:rsidRPr="00BC69D6">
        <w:rPr>
          <w:rFonts w:ascii="Times New Roman" w:hAnsi="Times New Roman" w:cs="Times New Roman"/>
          <w:sz w:val="26"/>
          <w:szCs w:val="26"/>
          <w:lang w:val="en-US"/>
        </w:rPr>
        <w:t>ApprovedListofApparelandEquipmentforUseatIPF</w:t>
      </w:r>
      <w:r w:rsidRPr="00BC69D6">
        <w:rPr>
          <w:rFonts w:ascii="Times New Roman" w:hAnsi="Times New Roman" w:cs="Times New Roman"/>
          <w:sz w:val="26"/>
          <w:szCs w:val="26"/>
        </w:rPr>
        <w:t xml:space="preserve"> Только наколенники из числа приведенных в «Списке экипировки и оборудования, разрешенных для использования на соревнованиях, проводимых под эгидой ИПФ» может быть допущены к использованию на соревнованиях. В дополнение, любые такие наколенники, изготовленные производителем, указанным в Списке, должны соответствовать всем требованиям, предъявляемым к наколенникам Техническими правилами ИПФ; ; наколенники, изготовленные производителем, указанным в Списке, но нарушающие Технические правила, не допускаются для использования в соревнованиях.</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Наколенники должны удовлетворять следующим требованиям:</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a</w:t>
      </w:r>
      <w:r w:rsidRPr="00BC69D6">
        <w:rPr>
          <w:rFonts w:ascii="Times New Roman" w:hAnsi="Times New Roman" w:cs="Times New Roman"/>
          <w:sz w:val="26"/>
          <w:szCs w:val="26"/>
        </w:rPr>
        <w:t>) Наколенники должны быть выполнены в полностью из одного слоя неопрена или в основном из неопрена плюс дополнительный слой неподдерживающей ткани на нем.  На ткани и/или могут присутствовать прошитые швы. Конструкция наколенников не должна обеспечивать заметной поддержки или отдачи коленям атлета.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b</w:t>
      </w:r>
      <w:r w:rsidRPr="00BC69D6">
        <w:rPr>
          <w:rFonts w:ascii="Times New Roman" w:hAnsi="Times New Roman" w:cs="Times New Roman"/>
          <w:sz w:val="26"/>
          <w:szCs w:val="26"/>
        </w:rPr>
        <w:t>) Максимальная толщина наколенников не должна превосходить 7 мм, а максимальная длина – 30 см.</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c</w:t>
      </w:r>
      <w:r w:rsidRPr="00BC69D6">
        <w:rPr>
          <w:rFonts w:ascii="Times New Roman" w:hAnsi="Times New Roman" w:cs="Times New Roman"/>
          <w:sz w:val="26"/>
          <w:szCs w:val="26"/>
        </w:rPr>
        <w:t xml:space="preserve">) Наколенники не должны иметь дополнительных лямок, липучек, затягивающихся шнурков и подобных поддерживающих устройств. Наколенники должны быть непрерывными цилиндрами без отверстий в неопрене или другом покрывающем их материале. </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d</w:t>
      </w:r>
      <w:r w:rsidRPr="00BC69D6">
        <w:rPr>
          <w:rFonts w:ascii="Times New Roman" w:hAnsi="Times New Roman" w:cs="Times New Roman"/>
          <w:sz w:val="26"/>
          <w:szCs w:val="26"/>
        </w:rPr>
        <w:t xml:space="preserve">) Будучи надетыми на атлета во время соревнований, наколенники не должны соприкасаться с костюмом или носкам атлета и своей серединой должны находиться на коленном суставе атлета. </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Стр. 15</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Колени</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4. Бинты не превышающие в длину 2 м и в ширину 8 см разрешается использовать только в соревнованиях, заявленных как экипировочные.</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Стр. 15</w:t>
      </w:r>
      <w:bookmarkStart w:id="0" w:name="_GoBack"/>
      <w:bookmarkEnd w:id="0"/>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Медицинский пластырь</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pStyle w:val="Default"/>
        <w:jc w:val="both"/>
        <w:rPr>
          <w:sz w:val="26"/>
          <w:szCs w:val="26"/>
        </w:rPr>
      </w:pPr>
      <w:r w:rsidRPr="00BC69D6">
        <w:rPr>
          <w:sz w:val="26"/>
          <w:szCs w:val="26"/>
        </w:rPr>
        <w:t>Логотипы спонсоров</w:t>
      </w:r>
    </w:p>
    <w:p w:rsidR="00D66079" w:rsidRPr="00BC69D6" w:rsidRDefault="00D66079" w:rsidP="00BC69D6">
      <w:pPr>
        <w:pStyle w:val="Default"/>
        <w:jc w:val="both"/>
        <w:rPr>
          <w:sz w:val="26"/>
          <w:szCs w:val="26"/>
        </w:rPr>
      </w:pPr>
    </w:p>
    <w:p w:rsidR="00D66079" w:rsidRPr="00BC69D6" w:rsidRDefault="00D66079" w:rsidP="00BC69D6">
      <w:pPr>
        <w:pStyle w:val="Default"/>
        <w:jc w:val="both"/>
        <w:rPr>
          <w:color w:val="auto"/>
          <w:sz w:val="26"/>
          <w:szCs w:val="26"/>
        </w:rPr>
      </w:pPr>
      <w:r w:rsidRPr="00BC69D6">
        <w:rPr>
          <w:sz w:val="26"/>
          <w:szCs w:val="26"/>
        </w:rPr>
        <w:t>(</w:t>
      </w:r>
      <w:r w:rsidRPr="00BC69D6">
        <w:rPr>
          <w:sz w:val="26"/>
          <w:szCs w:val="26"/>
          <w:lang w:val="en-US"/>
        </w:rPr>
        <w:t>a</w:t>
      </w:r>
      <w:r w:rsidRPr="00BC69D6">
        <w:rPr>
          <w:sz w:val="26"/>
          <w:szCs w:val="26"/>
        </w:rPr>
        <w:t>) В дополнение к логотипам и эмблемам производителей, указанных в «Списке экипировки и оборудования, разрешенных для использования на соревнованиях, проводимых под эгидой ИПФ» , страна участник или сам атлет может обратиться к Генеральному секретарю ИПФ за разрешением использовать на предметах личной экипировки дополнительные логотипы или эмблемы, разрешенные только для указанной страны или атлета. Такое заявление о разрешении использования дополнительных логотипов должно сопровождаться уплатой сбора, размер которого устанавливается Исполнительным комитетом ИПФ. ИПФ в лице Исполнительного комитета может утвердить дополнительный логотип или эмблему, однако имеет право отклонить заявку в том случай, если, по мнению Исполнительного комитета, логотип или эмблема вредит коммерческим интересам ИПФ или не соответствует требованиям хорошего вкуса. Исполнительный комитет также имеет право устанавливать размер логотипа или эмблемы или указывать место его расположения на любом предмете личной экипировки.</w:t>
      </w:r>
    </w:p>
    <w:p w:rsidR="00D66079" w:rsidRPr="00BC69D6" w:rsidRDefault="00D66079" w:rsidP="00BC69D6">
      <w:pPr>
        <w:pStyle w:val="Default"/>
        <w:jc w:val="both"/>
        <w:rPr>
          <w:color w:val="auto"/>
          <w:sz w:val="26"/>
          <w:szCs w:val="26"/>
        </w:rPr>
      </w:pPr>
    </w:p>
    <w:p w:rsidR="00D66079" w:rsidRPr="00BC69D6" w:rsidRDefault="00D66079" w:rsidP="00BC69D6">
      <w:pPr>
        <w:pStyle w:val="Default"/>
        <w:jc w:val="both"/>
        <w:rPr>
          <w:color w:val="auto"/>
          <w:sz w:val="26"/>
          <w:szCs w:val="26"/>
        </w:rPr>
      </w:pPr>
      <w:r w:rsidRPr="00BC69D6">
        <w:rPr>
          <w:color w:val="auto"/>
          <w:sz w:val="26"/>
          <w:szCs w:val="26"/>
        </w:rPr>
        <w:t>Любоеразрешениеостаетсядействительнымсмоментаоплатывзносадоконцакалендарногогодаивтечениевсегоследующегокалендарногогода, послечегодляпродленияразрешениянаиспользование</w:t>
      </w:r>
      <w:r w:rsidRPr="00BC69D6">
        <w:rPr>
          <w:sz w:val="26"/>
          <w:szCs w:val="26"/>
        </w:rPr>
        <w:t>логотипаилиэмблемы</w:t>
      </w:r>
      <w:r w:rsidRPr="00BC69D6">
        <w:rPr>
          <w:color w:val="auto"/>
          <w:sz w:val="26"/>
          <w:szCs w:val="26"/>
        </w:rPr>
        <w:t xml:space="preserve">сновадолженбытьуплаченвзнос. </w:t>
      </w:r>
      <w:r w:rsidRPr="00BC69D6">
        <w:rPr>
          <w:sz w:val="26"/>
          <w:szCs w:val="26"/>
        </w:rPr>
        <w:t xml:space="preserve">Логотипы или эмблемы, разрешенные по этому правилу должны быть указаны в дополнении к в  «Списке экипировки и оборудования, разрешенных для использования на соревнованиях, проводимых под эгидой ИПФ»; кроме этого, к Генеральным секретарем ИПФ отправляется письмо к заявителям, чьи логотипы или эмблемы были допущены. В письме указывается изображение разрешенного логотипа или эмблемы, указывается дата начала разрешения к использованию и устанавливаются все ограничения использования. Это письмо является достаточным подтверждением легального использования логотипа или эмблемы для судей на соревнованиях </w:t>
      </w:r>
    </w:p>
    <w:p w:rsidR="00D66079" w:rsidRPr="00BC69D6" w:rsidRDefault="00D66079" w:rsidP="00BC69D6">
      <w:pPr>
        <w:pStyle w:val="Default"/>
        <w:jc w:val="both"/>
        <w:rPr>
          <w:color w:val="auto"/>
          <w:sz w:val="26"/>
          <w:szCs w:val="26"/>
        </w:rPr>
      </w:pPr>
      <w:r w:rsidRPr="00BC69D6">
        <w:rPr>
          <w:sz w:val="26"/>
          <w:szCs w:val="26"/>
        </w:rPr>
        <w:t xml:space="preserve">Логотипы и эмблемы производителей, не указанных в  «Списке экипировки и оборудования, разрешенных для использования на соревнованиях, проводимых под эгидой ИПФ» </w:t>
      </w:r>
      <w:r w:rsidRPr="00BC69D6">
        <w:rPr>
          <w:color w:val="auto"/>
          <w:sz w:val="26"/>
          <w:szCs w:val="26"/>
        </w:rPr>
        <w:t>и не добавленные согласно процедуры, описанной выше в пункте «Логотипы спонсоров»  могут быть расположены только на футболках, обуви или носках атлета и не превышать по размеру области  10х2 см.</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Для того, чтобы привести предмет экипировки в соответствие с правиламиатлет может использовать специальный пластырь цвета, совпадающего с основным цветом предмета экипировки для того, чтобы скрыть  неутверждённый логотип или эмблему </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Стр.17</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Жим лежа</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2. Члены Жюри или судьи могут попросить атлета привести прическу в соответствие с этим положением.</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Стр.18 </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6. Если штанга была опущена на пояс или не коснулась груди или живота, то старшим судьей на помосте подается команда «На стойки» (“</w:t>
      </w:r>
      <w:r w:rsidRPr="00BC69D6">
        <w:rPr>
          <w:rFonts w:ascii="Times New Roman" w:hAnsi="Times New Roman" w:cs="Times New Roman"/>
          <w:sz w:val="26"/>
          <w:szCs w:val="26"/>
          <w:lang w:val="en-US"/>
        </w:rPr>
        <w:t>rack</w:t>
      </w:r>
      <w:r w:rsidRPr="00BC69D6">
        <w:rPr>
          <w:rFonts w:ascii="Times New Roman" w:hAnsi="Times New Roman" w:cs="Times New Roman"/>
          <w:sz w:val="26"/>
          <w:szCs w:val="26"/>
        </w:rPr>
        <w:t xml:space="preserve">”)  </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Стр. 24</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1. Тренерская зона не должна располагаться далее, чем на расстоянии 5 метров от помоста и должна быть длиннее, чем помост для того, чтобы у тренера было место, позволяющее ему передвигаться и наблюдать выполнение атлетом соревновательного движения под любым углом, как с передней, так и с задней стороны.</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Стр.27</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Судьи </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3. Команды: жим лежа</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Отчетливая команда «</w:t>
      </w:r>
      <w:r w:rsidRPr="00BC69D6">
        <w:rPr>
          <w:rFonts w:ascii="Times New Roman" w:hAnsi="Times New Roman" w:cs="Times New Roman"/>
          <w:sz w:val="26"/>
          <w:szCs w:val="26"/>
          <w:lang w:val="en-US"/>
        </w:rPr>
        <w:t>Press</w:t>
      </w:r>
      <w:r w:rsidRPr="00BC69D6">
        <w:rPr>
          <w:rFonts w:ascii="Times New Roman" w:hAnsi="Times New Roman" w:cs="Times New Roman"/>
          <w:sz w:val="26"/>
          <w:szCs w:val="26"/>
        </w:rPr>
        <w:t>» («Жим») и видимый сигнал вертикальным движением руки вверх.</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5. … на расстоянии не далее 4 метров от помоста…</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Стр. 28</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19.</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d</w:t>
      </w:r>
      <w:r w:rsidRPr="00BC69D6">
        <w:rPr>
          <w:rFonts w:ascii="Times New Roman" w:hAnsi="Times New Roman" w:cs="Times New Roman"/>
          <w:sz w:val="26"/>
          <w:szCs w:val="26"/>
        </w:rPr>
        <w:t>)… и 85 процентов…</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20.</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(с) … и письменный/компьютерный…</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Стр. 29</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20.</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d</w:t>
      </w:r>
      <w:r w:rsidRPr="00BC69D6">
        <w:rPr>
          <w:rFonts w:ascii="Times New Roman" w:hAnsi="Times New Roman" w:cs="Times New Roman"/>
          <w:sz w:val="26"/>
          <w:szCs w:val="26"/>
        </w:rPr>
        <w:t>) Включая попытки первого раунда.</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h</w:t>
      </w:r>
      <w:r w:rsidRPr="00BC69D6">
        <w:rPr>
          <w:rFonts w:ascii="Times New Roman" w:hAnsi="Times New Roman" w:cs="Times New Roman"/>
          <w:sz w:val="26"/>
          <w:szCs w:val="26"/>
        </w:rPr>
        <w:t>) Если кандидат успешно прошел экзамен на судью 1 категории, но не владеет английским языком, то он/она является Региональным судьей 1 категории и может быть членом жюри только на региональных или национальных соревнованиях.</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22.</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pStyle w:val="ListParagraph"/>
        <w:numPr>
          <w:ilvl w:val="0"/>
          <w:numId w:val="1"/>
        </w:num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…На английском языке…</w:t>
      </w:r>
    </w:p>
    <w:p w:rsidR="00D66079" w:rsidRPr="00BC69D6" w:rsidRDefault="00D66079" w:rsidP="00BC69D6">
      <w:pPr>
        <w:pStyle w:val="ListParagraph"/>
        <w:spacing w:after="0" w:line="240" w:lineRule="auto"/>
        <w:ind w:left="792"/>
        <w:jc w:val="both"/>
        <w:rPr>
          <w:rFonts w:ascii="Times New Roman" w:hAnsi="Times New Roman" w:cs="Times New Roman"/>
          <w:sz w:val="26"/>
          <w:szCs w:val="26"/>
        </w:rPr>
      </w:pPr>
      <w:r w:rsidRPr="00BC69D6">
        <w:rPr>
          <w:rFonts w:ascii="Times New Roman" w:hAnsi="Times New Roman" w:cs="Times New Roman"/>
          <w:sz w:val="26"/>
          <w:szCs w:val="26"/>
        </w:rPr>
        <w:t>…. 85 процентов…</w:t>
      </w:r>
    </w:p>
    <w:p w:rsidR="00D66079" w:rsidRPr="00BC69D6" w:rsidRDefault="00D66079" w:rsidP="00BC69D6">
      <w:pPr>
        <w:pStyle w:val="ListParagraph"/>
        <w:spacing w:after="0" w:line="240" w:lineRule="auto"/>
        <w:ind w:left="792"/>
        <w:jc w:val="both"/>
        <w:rPr>
          <w:rFonts w:ascii="Times New Roman" w:hAnsi="Times New Roman" w:cs="Times New Roman"/>
          <w:sz w:val="26"/>
          <w:szCs w:val="26"/>
        </w:rPr>
      </w:pPr>
    </w:p>
    <w:p w:rsidR="00D66079" w:rsidRPr="00BC69D6" w:rsidRDefault="00D66079" w:rsidP="00BC69D6">
      <w:pPr>
        <w:pStyle w:val="ListParagraph"/>
        <w:numPr>
          <w:ilvl w:val="0"/>
          <w:numId w:val="1"/>
        </w:numPr>
        <w:spacing w:after="0" w:line="240" w:lineRule="auto"/>
        <w:jc w:val="both"/>
        <w:rPr>
          <w:rFonts w:ascii="Times New Roman" w:hAnsi="Times New Roman" w:cs="Times New Roman"/>
          <w:sz w:val="26"/>
          <w:szCs w:val="26"/>
          <w:lang w:val="en-US"/>
        </w:rPr>
      </w:pPr>
      <w:r w:rsidRPr="00BC69D6">
        <w:rPr>
          <w:rFonts w:ascii="Times New Roman" w:hAnsi="Times New Roman" w:cs="Times New Roman"/>
          <w:sz w:val="26"/>
          <w:szCs w:val="26"/>
        </w:rPr>
        <w:t>… и письменный/компьютерный…</w:t>
      </w:r>
    </w:p>
    <w:p w:rsidR="00D66079" w:rsidRPr="00BC69D6" w:rsidRDefault="00D66079" w:rsidP="00BC69D6">
      <w:pPr>
        <w:spacing w:after="0" w:line="240" w:lineRule="auto"/>
        <w:jc w:val="both"/>
        <w:rPr>
          <w:rFonts w:ascii="Times New Roman" w:hAnsi="Times New Roman" w:cs="Times New Roman"/>
          <w:sz w:val="26"/>
          <w:szCs w:val="26"/>
          <w:lang w:val="en-US"/>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lang w:val="en-US"/>
        </w:rPr>
        <w:t xml:space="preserve">23. </w:t>
      </w:r>
      <w:r w:rsidRPr="00BC69D6">
        <w:rPr>
          <w:rFonts w:ascii="Times New Roman" w:hAnsi="Times New Roman" w:cs="Times New Roman"/>
          <w:sz w:val="26"/>
          <w:szCs w:val="26"/>
        </w:rPr>
        <w:t>…казначею ИПФ…</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Стр. 30</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c</w:t>
      </w:r>
      <w:r w:rsidRPr="00BC69D6">
        <w:rPr>
          <w:rFonts w:ascii="Times New Roman" w:hAnsi="Times New Roman" w:cs="Times New Roman"/>
          <w:sz w:val="26"/>
          <w:szCs w:val="26"/>
        </w:rPr>
        <w:t xml:space="preserve">) Технический секретарь международных соревнований должен отправлять список судей Регистратору судейской работы ИПФ в виде файла </w:t>
      </w:r>
      <w:r w:rsidRPr="00BC69D6">
        <w:rPr>
          <w:rFonts w:ascii="Times New Roman" w:hAnsi="Times New Roman" w:cs="Times New Roman"/>
          <w:sz w:val="26"/>
          <w:szCs w:val="26"/>
          <w:lang w:val="en-US"/>
        </w:rPr>
        <w:t>Excel</w:t>
      </w:r>
      <w:r w:rsidRPr="00BC69D6">
        <w:rPr>
          <w:rFonts w:ascii="Times New Roman" w:hAnsi="Times New Roman" w:cs="Times New Roman"/>
          <w:sz w:val="26"/>
          <w:szCs w:val="26"/>
        </w:rPr>
        <w:t xml:space="preserve"> немедленно по окончанию соревнований.</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Стр. 33</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Правила ИПФ для безэкипировочного дивизиона</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Личная форма</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Костюм</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Неподдерживающий костюм</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Неподдерживающий костюм должен использоваться на соревнованиях в безэкипировочном/классическом пауэрлифтинге и может использоваться на соревнованиях экипировочного дивизиона. При выполнении всех соревновательных движений лямки костюма должны быть надеты на плечи атлета.</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На соревнованиях разрешается использование неподдерживающих костюмов, изготовленных только производителями, указанными в «Списке экипировки и оборудования, разрешенных для использования на соревнованиях, проводимых под эгидой ИПФ». В дополнение, костюм, изготовленный производителем, указанным в Списке, должен соответствовать всем требованиям, предъявляемым к костюму Техническими правилами;  неподдерживающие костюмы, изготовленные производителем, указанным в Списке, но нарушающие Технические правила, не разрешаются для использования в соревнованиях.</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Неподдерживающий костюм должен удовлетворять следующим требованиям</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xml:space="preserve"> (</w:t>
      </w:r>
      <w:r w:rsidRPr="00BC69D6">
        <w:rPr>
          <w:rFonts w:ascii="Times New Roman" w:hAnsi="Times New Roman" w:cs="Times New Roman"/>
          <w:sz w:val="26"/>
          <w:szCs w:val="26"/>
          <w:lang w:val="en-US"/>
        </w:rPr>
        <w:t>a</w:t>
      </w:r>
      <w:r w:rsidRPr="00BC69D6">
        <w:rPr>
          <w:rFonts w:ascii="Times New Roman" w:hAnsi="Times New Roman" w:cs="Times New Roman"/>
          <w:sz w:val="26"/>
          <w:szCs w:val="26"/>
        </w:rPr>
        <w:t>) Костюм должен представлять собой цельно по всей длине трико и сидеть на атлете без провисания</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b</w:t>
      </w:r>
      <w:r w:rsidRPr="00BC69D6">
        <w:rPr>
          <w:rFonts w:ascii="Times New Roman" w:hAnsi="Times New Roman" w:cs="Times New Roman"/>
          <w:sz w:val="26"/>
          <w:szCs w:val="26"/>
        </w:rPr>
        <w:t>) Костюм должен быть выполнен из ткани или синтетического материала, такого что, костюм не  должен оказывать атлету поддержки при выполнении любого из соревновательных упражнений.</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c</w:t>
      </w:r>
      <w:r w:rsidRPr="00BC69D6">
        <w:rPr>
          <w:rFonts w:ascii="Times New Roman" w:hAnsi="Times New Roman" w:cs="Times New Roman"/>
          <w:sz w:val="26"/>
          <w:szCs w:val="26"/>
        </w:rPr>
        <w:t>) Материал костюма должен быть одинарной толщины, исключая область промежности, где допускается использование дополнительного усиливающего слоя материала, не превосходящего размера 12</w:t>
      </w:r>
      <w:r w:rsidRPr="00BC69D6">
        <w:rPr>
          <w:rFonts w:ascii="Times New Roman" w:hAnsi="Times New Roman" w:cs="Times New Roman"/>
          <w:sz w:val="26"/>
          <w:szCs w:val="26"/>
          <w:lang w:val="en-US"/>
        </w:rPr>
        <w:t>x</w:t>
      </w:r>
      <w:r w:rsidRPr="00BC69D6">
        <w:rPr>
          <w:rFonts w:ascii="Times New Roman" w:hAnsi="Times New Roman" w:cs="Times New Roman"/>
          <w:sz w:val="26"/>
          <w:szCs w:val="26"/>
        </w:rPr>
        <w:t>24 см</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xml:space="preserve"> (</w:t>
      </w:r>
      <w:r w:rsidRPr="00BC69D6">
        <w:rPr>
          <w:rFonts w:ascii="Times New Roman" w:hAnsi="Times New Roman" w:cs="Times New Roman"/>
          <w:sz w:val="26"/>
          <w:szCs w:val="26"/>
          <w:lang w:val="en-US"/>
        </w:rPr>
        <w:t>d</w:t>
      </w:r>
      <w:r w:rsidRPr="00BC69D6">
        <w:rPr>
          <w:rFonts w:ascii="Times New Roman" w:hAnsi="Times New Roman" w:cs="Times New Roman"/>
          <w:sz w:val="26"/>
          <w:szCs w:val="26"/>
        </w:rPr>
        <w:t>) У костюма должны быть штанины длиной от 3 до 25 сантиметров, будучи измеренными у костюма, надетого на атлета в положении стоя, от середины промежности вниз вдоль внутренней стороны ноги атлета</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xml:space="preserve"> (</w:t>
      </w:r>
      <w:r w:rsidRPr="00BC69D6">
        <w:rPr>
          <w:rFonts w:ascii="Times New Roman" w:hAnsi="Times New Roman" w:cs="Times New Roman"/>
          <w:sz w:val="26"/>
          <w:szCs w:val="26"/>
          <w:lang w:val="en-US"/>
        </w:rPr>
        <w:t>e</w:t>
      </w:r>
      <w:r w:rsidRPr="00BC69D6">
        <w:rPr>
          <w:rFonts w:ascii="Times New Roman" w:hAnsi="Times New Roman" w:cs="Times New Roman"/>
          <w:sz w:val="26"/>
          <w:szCs w:val="26"/>
        </w:rPr>
        <w:t>) На костюме могут быть логотипы или эмблемы следующего характера</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xml:space="preserve">- Производителя, указанного в списке разрешенной экипировки </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Страны, представляемой атлетом</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Имя атлета</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xml:space="preserve">- логотипы или эмблемы оговоренные в пункте правил «Логотипы спонсоров» </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xml:space="preserve">- эмблема клуба атлета или логотип индивидуального спонсора, не одобренного ИПФ,  на соревнованиях уровня не выше национального  </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Футболка (</w:t>
      </w:r>
      <w:r w:rsidRPr="00BC69D6">
        <w:rPr>
          <w:rFonts w:ascii="Times New Roman" w:hAnsi="Times New Roman" w:cs="Times New Roman"/>
          <w:sz w:val="26"/>
          <w:szCs w:val="26"/>
          <w:lang w:val="en-US"/>
        </w:rPr>
        <w:t>T</w:t>
      </w:r>
      <w:r w:rsidRPr="00BC69D6">
        <w:rPr>
          <w:rFonts w:ascii="Times New Roman" w:hAnsi="Times New Roman" w:cs="Times New Roman"/>
          <w:sz w:val="26"/>
          <w:szCs w:val="26"/>
        </w:rPr>
        <w:t>-</w:t>
      </w:r>
      <w:r w:rsidRPr="00BC69D6">
        <w:rPr>
          <w:rFonts w:ascii="Times New Roman" w:hAnsi="Times New Roman" w:cs="Times New Roman"/>
          <w:sz w:val="26"/>
          <w:szCs w:val="26"/>
          <w:lang w:val="en-US"/>
        </w:rPr>
        <w:t>Shirt</w:t>
      </w:r>
      <w:r w:rsidRPr="00BC69D6">
        <w:rPr>
          <w:rFonts w:ascii="Times New Roman" w:hAnsi="Times New Roman" w:cs="Times New Roman"/>
          <w:sz w:val="26"/>
          <w:szCs w:val="26"/>
        </w:rPr>
        <w:t>)</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Футболка является обязательной для  на любого атлета во время выполнения приседания и жима лежа, для атлетов-женщин ношение футболки является обязательным и при выполнении тяги, в то время как атлеты-мужчины могут во время тяги не использовать футболку.</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Единственным исключением из этих требований является то, что вместо футболки может использоваться поддерживающая майка, согласно правилам, перечисленных в пункте «поддерживающая майка» ниже. Одновременное использование футболки и поддерживающей майки не разрешается.</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Футболка должна должен удовлетворять следующим требованиям</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xml:space="preserve"> (</w:t>
      </w:r>
      <w:r w:rsidRPr="00BC69D6">
        <w:rPr>
          <w:rFonts w:ascii="Times New Roman" w:hAnsi="Times New Roman" w:cs="Times New Roman"/>
          <w:sz w:val="26"/>
          <w:szCs w:val="26"/>
          <w:lang w:val="en-US"/>
        </w:rPr>
        <w:t>a</w:t>
      </w:r>
      <w:r w:rsidRPr="00BC69D6">
        <w:rPr>
          <w:rFonts w:ascii="Times New Roman" w:hAnsi="Times New Roman" w:cs="Times New Roman"/>
          <w:sz w:val="26"/>
          <w:szCs w:val="26"/>
        </w:rPr>
        <w:t>) Футболка должна быть изготовлена из ткани или синтетического материала и не должна содержать частей из прорезиненного или подобного растягивающегося материала, не должна иметь усиленных швов или карманов, а также пуговиц или молний. Исключение составляет усиленный слой ткани на ворота.</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b</w:t>
      </w:r>
      <w:r w:rsidRPr="00BC69D6">
        <w:rPr>
          <w:rFonts w:ascii="Times New Roman" w:hAnsi="Times New Roman" w:cs="Times New Roman"/>
          <w:sz w:val="26"/>
          <w:szCs w:val="26"/>
        </w:rPr>
        <w:t xml:space="preserve">) Футболка должна иметь рукава, которые должны заканчиваться не выше нижней точки дельтовидной мышцы атлета и не быть такой длины, чтобы закрывать локтевой сустав атлета. Не допускается подтягивание или подвертывание рукавов на дельтовидную мышцу во время выполнения соревновательных упражнений. </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(с) Футболка должна быть однотонной, то есть одного цвета и на ней могут быть логотипы или эмблемы следующего характера</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xml:space="preserve">- Производителя, указанного в списке разрешенной экипировки </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Страны, представляемой атлетом</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Имя атлета</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содержащие название соревнований, на которых вступает атлет</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xml:space="preserve">- логотипы или эмблемы оговоренные в пункте правил «Логотипы спонсоров» </w:t>
      </w: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 эмблемы клуба атлета или логотип индивидуального спонсора, не одобренного ИПФ,  на соревнованиях уровня не выше национального  </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Стр. 34</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xml:space="preserve">Пояс </w:t>
      </w:r>
    </w:p>
    <w:p w:rsidR="00D66079" w:rsidRPr="00BC69D6" w:rsidRDefault="00D66079" w:rsidP="00BC69D6">
      <w:pPr>
        <w:pStyle w:val="Default"/>
        <w:jc w:val="both"/>
        <w:rPr>
          <w:sz w:val="26"/>
          <w:szCs w:val="26"/>
        </w:rPr>
      </w:pPr>
      <w:r w:rsidRPr="00BC69D6">
        <w:rPr>
          <w:sz w:val="26"/>
          <w:szCs w:val="26"/>
        </w:rPr>
        <w:t xml:space="preserve">Только пояса, изготовленные производителем из числа приведенных в «Списке экипировки и оборудования, разрешенных для использования на соревнованиях, проводимых под эгидой ИПФ» может быть использованы на соревнованиях </w:t>
      </w:r>
    </w:p>
    <w:p w:rsidR="00D66079" w:rsidRPr="00BC69D6" w:rsidRDefault="00D66079" w:rsidP="00BC69D6">
      <w:pPr>
        <w:pStyle w:val="Default"/>
        <w:jc w:val="both"/>
        <w:rPr>
          <w:sz w:val="26"/>
          <w:szCs w:val="26"/>
        </w:rPr>
      </w:pPr>
    </w:p>
    <w:p w:rsidR="00D66079" w:rsidRPr="00BC69D6" w:rsidRDefault="00D66079" w:rsidP="00BC69D6">
      <w:pPr>
        <w:pStyle w:val="Default"/>
        <w:jc w:val="both"/>
        <w:rPr>
          <w:sz w:val="26"/>
          <w:szCs w:val="26"/>
        </w:rPr>
      </w:pPr>
      <w:r w:rsidRPr="00BC69D6">
        <w:rPr>
          <w:sz w:val="26"/>
          <w:szCs w:val="26"/>
        </w:rPr>
        <w:t>Материалы и конструкция пояса</w:t>
      </w:r>
    </w:p>
    <w:p w:rsidR="00D66079" w:rsidRPr="00BC69D6" w:rsidRDefault="00D66079" w:rsidP="00BC69D6">
      <w:pPr>
        <w:pStyle w:val="Default"/>
        <w:jc w:val="both"/>
        <w:rPr>
          <w:sz w:val="26"/>
          <w:szCs w:val="26"/>
        </w:rPr>
      </w:pPr>
    </w:p>
    <w:p w:rsidR="00D66079" w:rsidRPr="00BC69D6" w:rsidRDefault="00D66079" w:rsidP="00BC69D6">
      <w:pPr>
        <w:pStyle w:val="Default"/>
        <w:jc w:val="both"/>
        <w:rPr>
          <w:sz w:val="26"/>
          <w:szCs w:val="26"/>
        </w:rPr>
      </w:pPr>
      <w:r w:rsidRPr="00BC69D6">
        <w:rPr>
          <w:sz w:val="26"/>
          <w:szCs w:val="26"/>
        </w:rPr>
        <w:t xml:space="preserve">Материалы и конструкция: </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xml:space="preserve"> (</w:t>
      </w:r>
      <w:r w:rsidRPr="00BC69D6">
        <w:rPr>
          <w:rFonts w:ascii="Times New Roman" w:hAnsi="Times New Roman" w:cs="Times New Roman"/>
          <w:sz w:val="26"/>
          <w:szCs w:val="26"/>
          <w:lang w:val="en-US"/>
        </w:rPr>
        <w:t>f</w:t>
      </w:r>
      <w:r w:rsidRPr="00BC69D6">
        <w:rPr>
          <w:rFonts w:ascii="Times New Roman" w:hAnsi="Times New Roman" w:cs="Times New Roman"/>
          <w:sz w:val="26"/>
          <w:szCs w:val="26"/>
        </w:rPr>
        <w:t>) Пояс может быть однотонным то есть одного или нескольких цветов и не иметь на себе логотипов или на нем могут быть логотипы или эмблемы следующего характера</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Страны, представляемой атлетом</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Имя атлета</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xml:space="preserve">- логотипы или эмблемы, оговоренные в пункте правил «Логотипы спонсоров» </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xml:space="preserve">- эмблемы клуба атлета или логотип индивидуального спонсора, не одобренного ИПФ,  на соревнованиях уровня не выше национального  </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Стр. 35</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Наколенники</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xml:space="preserve">Наколенники, выполненные в виде неопреновых цилиндров, могут быть использованы только на коленях атлета и могут быть на атлете при выполнении любого соревновательного упражнения. Наколенники не могут находится ни на какой  другой части тела атлета, кроме коленей. </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Одновременное использование наколенников и бинтов не допускается, согласно пункту правил «Бинты». Только наколенники из числа приведенных в «Списке экипировки и оборудования, разрешенных для использования на соревнованиях, проводимых под эгидой ИПФ» может быть допущены к использованию на соревнованиях. В дополнение, любые такие наколенники, изготовленные производителем, указанным в Списке, должны соответствовать всем требованиям, предъявляемым к наколенникам Техническими правилами ИПФ; ; наколенники, изготовленные производителем, указанным в Списке, но нарушающие Технические правила, не допускаются для использования в соревнованиях.</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Наколенники должны удовлетворять следующим требованиям:</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a</w:t>
      </w:r>
      <w:r w:rsidRPr="00BC69D6">
        <w:rPr>
          <w:rFonts w:ascii="Times New Roman" w:hAnsi="Times New Roman" w:cs="Times New Roman"/>
          <w:sz w:val="26"/>
          <w:szCs w:val="26"/>
        </w:rPr>
        <w:t>) Наколенники должны быть выполнены в полностью из одного слоя неопрена или в основном из неопрена и иметь дополнительный слой неподдерживающей ткани на нем.  На ткани и/или  неопрене могут присутствовать прошитые швы. Конструкция наколенников не должна обеспечивать заметной поддержки или отдачи коленям атлета.</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xml:space="preserve"> (</w:t>
      </w:r>
      <w:r w:rsidRPr="00BC69D6">
        <w:rPr>
          <w:rFonts w:ascii="Times New Roman" w:hAnsi="Times New Roman" w:cs="Times New Roman"/>
          <w:sz w:val="26"/>
          <w:szCs w:val="26"/>
          <w:lang w:val="en-US"/>
        </w:rPr>
        <w:t>b</w:t>
      </w:r>
      <w:r w:rsidRPr="00BC69D6">
        <w:rPr>
          <w:rFonts w:ascii="Times New Roman" w:hAnsi="Times New Roman" w:cs="Times New Roman"/>
          <w:sz w:val="26"/>
          <w:szCs w:val="26"/>
        </w:rPr>
        <w:t>) Максимальная толщина наколенников не должна превосходить 7 мм, а максимальная длина – 30 см.</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c</w:t>
      </w:r>
      <w:r w:rsidRPr="00BC69D6">
        <w:rPr>
          <w:rFonts w:ascii="Times New Roman" w:hAnsi="Times New Roman" w:cs="Times New Roman"/>
          <w:sz w:val="26"/>
          <w:szCs w:val="26"/>
        </w:rPr>
        <w:t xml:space="preserve">) Наколенники не должны иметь дополнительных лямок, липучек, затягивающихся шнурков и подобных поддерживающих устройств. Наколенники должны быть непрерывными цилиндрами без отверстий в неопрене или другом покрывающем их материале. </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w:t>
      </w:r>
      <w:r w:rsidRPr="00BC69D6">
        <w:rPr>
          <w:rFonts w:ascii="Times New Roman" w:hAnsi="Times New Roman" w:cs="Times New Roman"/>
          <w:sz w:val="26"/>
          <w:szCs w:val="26"/>
          <w:lang w:val="en-US"/>
        </w:rPr>
        <w:t>d</w:t>
      </w:r>
      <w:r w:rsidRPr="00BC69D6">
        <w:rPr>
          <w:rFonts w:ascii="Times New Roman" w:hAnsi="Times New Roman" w:cs="Times New Roman"/>
          <w:sz w:val="26"/>
          <w:szCs w:val="26"/>
        </w:rPr>
        <w:t xml:space="preserve">) Будучи надетыми на атлета во время соревнований, наколенники не должны соприкасаться с костюмом или носкам атлета и своей серединой должны находиться на коленном суставе атлета. </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 xml:space="preserve">Проверка личной экипировки на соревнованиях по классическому/безэкипировочному пауэрлифтингу </w:t>
      </w:r>
    </w:p>
    <w:p w:rsidR="00D66079" w:rsidRPr="00BC69D6" w:rsidRDefault="00D66079" w:rsidP="00BC69D6">
      <w:pPr>
        <w:jc w:val="both"/>
        <w:rPr>
          <w:rFonts w:ascii="Times New Roman" w:hAnsi="Times New Roman" w:cs="Times New Roman"/>
          <w:sz w:val="26"/>
          <w:szCs w:val="26"/>
        </w:rPr>
      </w:pPr>
      <w:r w:rsidRPr="00BC69D6">
        <w:rPr>
          <w:rFonts w:ascii="Times New Roman" w:hAnsi="Times New Roman" w:cs="Times New Roman"/>
          <w:sz w:val="26"/>
          <w:szCs w:val="26"/>
        </w:rPr>
        <w:t>При проведении соревнований  по классическому/безэкипировочному пауэрлифтингу атлет должен представить все предметы личной экипировки во время взвешивания судьям, проводящим взвешивание весовой категории , в которой выступает атлет. Любые предметы экипировки, не удовлетворяющие требованиям технических правил или признанные судьями грязными или поврежденными (порванными), не допускаются к использованию, однако атлету предоставляется возможность представить для проверки другой предмет экипировки, взамен отклоненного. В ходе соревнований Технический контролер также должен  проверять предметы личной экипировки в зале разминки, не допуская использования предметов экипировки, не удовлетворяющих требованиям правил.  Технический контролер также должен не допустить к использованию любые наколенники, которые надеваются атлетом с посторонней помощью или с использованием специальных вспомогательных средств как то пластиковых пакетов, облегчающих скольжение, смазки и т. д. Если оказывается, что атлет вышел на помост и/или выполняет соревновательное  упражнение, используя предмет экипировки не удовлетворяющий требованиям Технических правил, то судьи должны поступать в порядке регламентированным  подпунктом (</w:t>
      </w:r>
      <w:r w:rsidRPr="00BC69D6">
        <w:rPr>
          <w:rFonts w:ascii="Times New Roman" w:hAnsi="Times New Roman" w:cs="Times New Roman"/>
          <w:sz w:val="26"/>
          <w:szCs w:val="26"/>
          <w:lang w:val="en-US"/>
        </w:rPr>
        <w:t>d</w:t>
      </w:r>
      <w:r w:rsidRPr="00BC69D6">
        <w:rPr>
          <w:rFonts w:ascii="Times New Roman" w:hAnsi="Times New Roman" w:cs="Times New Roman"/>
          <w:sz w:val="26"/>
          <w:szCs w:val="26"/>
        </w:rPr>
        <w:t>)  пункта (6) раздела «Судьи».</w:t>
      </w:r>
    </w:p>
    <w:p w:rsidR="00D66079" w:rsidRPr="00BC69D6" w:rsidRDefault="00D66079" w:rsidP="00BC69D6">
      <w:pPr>
        <w:pStyle w:val="Default"/>
        <w:jc w:val="both"/>
        <w:rPr>
          <w:sz w:val="26"/>
          <w:szCs w:val="26"/>
        </w:rPr>
      </w:pPr>
      <w:r w:rsidRPr="00BC69D6">
        <w:rPr>
          <w:sz w:val="26"/>
          <w:szCs w:val="26"/>
        </w:rPr>
        <w:t>Логотипы спонсоров</w:t>
      </w:r>
    </w:p>
    <w:p w:rsidR="00D66079" w:rsidRPr="00BC69D6" w:rsidRDefault="00D66079" w:rsidP="00BC69D6">
      <w:pPr>
        <w:pStyle w:val="Default"/>
        <w:jc w:val="both"/>
        <w:rPr>
          <w:sz w:val="26"/>
          <w:szCs w:val="26"/>
        </w:rPr>
      </w:pPr>
    </w:p>
    <w:p w:rsidR="00D66079" w:rsidRPr="00BC69D6" w:rsidRDefault="00D66079" w:rsidP="00BC69D6">
      <w:pPr>
        <w:pStyle w:val="Default"/>
        <w:jc w:val="both"/>
        <w:rPr>
          <w:color w:val="auto"/>
          <w:sz w:val="26"/>
          <w:szCs w:val="26"/>
        </w:rPr>
      </w:pPr>
      <w:r w:rsidRPr="00BC69D6">
        <w:rPr>
          <w:sz w:val="26"/>
          <w:szCs w:val="26"/>
        </w:rPr>
        <w:t>(</w:t>
      </w:r>
      <w:r w:rsidRPr="00BC69D6">
        <w:rPr>
          <w:sz w:val="26"/>
          <w:szCs w:val="26"/>
          <w:lang w:val="en-US"/>
        </w:rPr>
        <w:t>a</w:t>
      </w:r>
      <w:r w:rsidRPr="00BC69D6">
        <w:rPr>
          <w:sz w:val="26"/>
          <w:szCs w:val="26"/>
        </w:rPr>
        <w:t>) В дополнение к логотипам и эмблемам производителей, указанных в  «Списке экипировки и оборудования, разрешенных для использования на соревнованиях, проводимых под эгидой ИПФ» , страна участник или сам атлет может обратиться к Генеральному секретарю ИПФ за разрешением использовать на предметах личной экипировки дополнительные логотипы или эмблемы, разрешенные только для указанной страны или атлета. Такое заявление о разрешении использования дополнительных логотипов должно сопровождаться уплатой сбора, размер которого устанавливается Исполнительным комитетом ИПФ. ИПФ в лице Исполнительного комитета может утвердить дополнительный логотип или эмблему, однако имеет право отклонить заявку в том случай, если, по мнению Исполнительного комитета, логотип или эмблема вредит коммерческим интересам ИПФ или не соответствует требованиям хорошего вкуса. Исполнительный комитет также имеет право устанавливать размер логотипа или эмблемы или указывать место его расположения на любом предмете личной экипировки.</w:t>
      </w:r>
    </w:p>
    <w:p w:rsidR="00D66079" w:rsidRPr="00BC69D6" w:rsidRDefault="00D66079" w:rsidP="00BC69D6">
      <w:pPr>
        <w:pStyle w:val="Default"/>
        <w:jc w:val="both"/>
        <w:rPr>
          <w:color w:val="auto"/>
          <w:sz w:val="26"/>
          <w:szCs w:val="26"/>
        </w:rPr>
      </w:pPr>
    </w:p>
    <w:p w:rsidR="00D66079" w:rsidRPr="00BC69D6" w:rsidRDefault="00D66079" w:rsidP="00BC69D6">
      <w:pPr>
        <w:pStyle w:val="Default"/>
        <w:jc w:val="both"/>
        <w:rPr>
          <w:color w:val="auto"/>
          <w:sz w:val="26"/>
          <w:szCs w:val="26"/>
        </w:rPr>
      </w:pPr>
      <w:r w:rsidRPr="00BC69D6">
        <w:rPr>
          <w:color w:val="auto"/>
          <w:sz w:val="26"/>
          <w:szCs w:val="26"/>
        </w:rPr>
        <w:t xml:space="preserve">Любое разрешение остается действительным с момента оплаты взноса до конца календарного года и в течение всего следующего календарного года, после чего для продления разрешения на использование </w:t>
      </w:r>
      <w:r w:rsidRPr="00BC69D6">
        <w:rPr>
          <w:sz w:val="26"/>
          <w:szCs w:val="26"/>
        </w:rPr>
        <w:t>логотипа или эмблемы</w:t>
      </w:r>
      <w:r w:rsidRPr="00BC69D6">
        <w:rPr>
          <w:color w:val="auto"/>
          <w:sz w:val="26"/>
          <w:szCs w:val="26"/>
        </w:rPr>
        <w:t xml:space="preserve"> снова должен быть уплачен взнос. </w:t>
      </w:r>
      <w:r w:rsidRPr="00BC69D6">
        <w:rPr>
          <w:sz w:val="26"/>
          <w:szCs w:val="26"/>
        </w:rPr>
        <w:t xml:space="preserve">Логотипы или эмблемы, разрешенные по этому правилу должны быть указаны в дополнении к в  «Списке экипировки и оборудования, разрешенных для использования на соревнованиях, проводимых под эгидой ИПФ»; кроме этого, к Генеральным секретарем ИПФ отправляется письмо к заявителям, чьи логотипы или эмблемы были допущены. В письме указывается изображение разрешенного логотипа или эмблемы, указывается дата начала разрешения к использованию и устанавливаются все ограничения использования. Это письмо является достаточным подтверждением легального использования логотипа или эмблемы для судей на соревнованиях </w:t>
      </w:r>
    </w:p>
    <w:p w:rsidR="00D66079" w:rsidRPr="00BC69D6" w:rsidRDefault="00D66079" w:rsidP="00BC69D6">
      <w:pPr>
        <w:pStyle w:val="Default"/>
        <w:jc w:val="both"/>
        <w:rPr>
          <w:color w:val="auto"/>
          <w:sz w:val="26"/>
          <w:szCs w:val="26"/>
        </w:rPr>
      </w:pPr>
      <w:r w:rsidRPr="00BC69D6">
        <w:rPr>
          <w:sz w:val="26"/>
          <w:szCs w:val="26"/>
        </w:rPr>
        <w:t xml:space="preserve">Логотипы и эмблемы производителей, не указанных в  «Списке экипировки и оборудования, разрешенных для использования на соревнованиях, проводимых под эгидой ИПФ» </w:t>
      </w:r>
      <w:r w:rsidRPr="00BC69D6">
        <w:rPr>
          <w:color w:val="auto"/>
          <w:sz w:val="26"/>
          <w:szCs w:val="26"/>
        </w:rPr>
        <w:t xml:space="preserve"> и не добавленные согласно процедуры, описанной выше в пункте «Логотипы спонсоров»  могут быть расположены только на футболках, обуви или носках атлета и не превышать по размеру области  10х2 см. </w:t>
      </w: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r w:rsidRPr="00BC69D6">
        <w:rPr>
          <w:rFonts w:ascii="Times New Roman" w:hAnsi="Times New Roman" w:cs="Times New Roman"/>
          <w:sz w:val="26"/>
          <w:szCs w:val="26"/>
        </w:rPr>
        <w:t xml:space="preserve">Для того, чтобы привести предмет экипировки в соответствие с правилами атлет может использовать специальный пластырь цвета, совпадающего с основным цветом предмета экипировки для того, чтобы скрыть  неутверждённый логотип или эмблему </w:t>
      </w:r>
    </w:p>
    <w:p w:rsidR="00D66079" w:rsidRPr="00BC69D6" w:rsidRDefault="00D66079" w:rsidP="00BC69D6">
      <w:pPr>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p>
    <w:p w:rsidR="00D66079" w:rsidRPr="00BC69D6" w:rsidRDefault="00D66079" w:rsidP="00BC69D6">
      <w:pPr>
        <w:spacing w:after="0" w:line="240" w:lineRule="auto"/>
        <w:jc w:val="both"/>
        <w:rPr>
          <w:rFonts w:ascii="Times New Roman" w:hAnsi="Times New Roman" w:cs="Times New Roman"/>
          <w:sz w:val="26"/>
          <w:szCs w:val="26"/>
        </w:rPr>
      </w:pPr>
    </w:p>
    <w:sectPr w:rsidR="00D66079" w:rsidRPr="00BC69D6" w:rsidSect="007D25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E4F28"/>
    <w:multiLevelType w:val="hybridMultilevel"/>
    <w:tmpl w:val="EF449DC2"/>
    <w:lvl w:ilvl="0" w:tplc="81E492EC">
      <w:start w:val="1"/>
      <w:numFmt w:val="lowerLetter"/>
      <w:lvlText w:val="(%1)"/>
      <w:lvlJc w:val="left"/>
      <w:pPr>
        <w:ind w:left="792" w:hanging="432"/>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1AC"/>
    <w:rsid w:val="00002667"/>
    <w:rsid w:val="0001298D"/>
    <w:rsid w:val="00025BF6"/>
    <w:rsid w:val="00065692"/>
    <w:rsid w:val="0009383B"/>
    <w:rsid w:val="00095B33"/>
    <w:rsid w:val="000F4D90"/>
    <w:rsid w:val="0015119B"/>
    <w:rsid w:val="00155CCD"/>
    <w:rsid w:val="001B2474"/>
    <w:rsid w:val="0024656B"/>
    <w:rsid w:val="00275B1D"/>
    <w:rsid w:val="002E0596"/>
    <w:rsid w:val="002F0B6E"/>
    <w:rsid w:val="00326EA0"/>
    <w:rsid w:val="00327E15"/>
    <w:rsid w:val="003655E4"/>
    <w:rsid w:val="003A2E3C"/>
    <w:rsid w:val="003A7EAF"/>
    <w:rsid w:val="004A0027"/>
    <w:rsid w:val="0050738D"/>
    <w:rsid w:val="005105DA"/>
    <w:rsid w:val="00537215"/>
    <w:rsid w:val="00573485"/>
    <w:rsid w:val="00590659"/>
    <w:rsid w:val="005970CB"/>
    <w:rsid w:val="005E3126"/>
    <w:rsid w:val="005E5867"/>
    <w:rsid w:val="00604311"/>
    <w:rsid w:val="00650B71"/>
    <w:rsid w:val="006526B8"/>
    <w:rsid w:val="0065777A"/>
    <w:rsid w:val="006A2D69"/>
    <w:rsid w:val="006B7C6B"/>
    <w:rsid w:val="006D6FCD"/>
    <w:rsid w:val="00734C13"/>
    <w:rsid w:val="00784235"/>
    <w:rsid w:val="00792301"/>
    <w:rsid w:val="007C1AEC"/>
    <w:rsid w:val="007D2595"/>
    <w:rsid w:val="007D2E00"/>
    <w:rsid w:val="007D57C3"/>
    <w:rsid w:val="007E3D53"/>
    <w:rsid w:val="007F138A"/>
    <w:rsid w:val="00805715"/>
    <w:rsid w:val="0082421B"/>
    <w:rsid w:val="008415BA"/>
    <w:rsid w:val="00866E01"/>
    <w:rsid w:val="008B5811"/>
    <w:rsid w:val="008E21AC"/>
    <w:rsid w:val="008F4181"/>
    <w:rsid w:val="008F6226"/>
    <w:rsid w:val="009264B4"/>
    <w:rsid w:val="009347AD"/>
    <w:rsid w:val="009654E9"/>
    <w:rsid w:val="00993B65"/>
    <w:rsid w:val="00997ACC"/>
    <w:rsid w:val="009A1661"/>
    <w:rsid w:val="00A030EA"/>
    <w:rsid w:val="00A32607"/>
    <w:rsid w:val="00A47A0B"/>
    <w:rsid w:val="00A554BA"/>
    <w:rsid w:val="00AA188E"/>
    <w:rsid w:val="00AE7ABE"/>
    <w:rsid w:val="00B646D9"/>
    <w:rsid w:val="00B71CD0"/>
    <w:rsid w:val="00B9045B"/>
    <w:rsid w:val="00BB326D"/>
    <w:rsid w:val="00BC69D6"/>
    <w:rsid w:val="00BE3A17"/>
    <w:rsid w:val="00C26BC0"/>
    <w:rsid w:val="00C6701C"/>
    <w:rsid w:val="00CD6307"/>
    <w:rsid w:val="00D66079"/>
    <w:rsid w:val="00D84829"/>
    <w:rsid w:val="00DC18AD"/>
    <w:rsid w:val="00E21527"/>
    <w:rsid w:val="00E31D98"/>
    <w:rsid w:val="00E456DF"/>
    <w:rsid w:val="00E52FF7"/>
    <w:rsid w:val="00E60652"/>
    <w:rsid w:val="00EA0474"/>
    <w:rsid w:val="00EB1D35"/>
    <w:rsid w:val="00EC33F0"/>
    <w:rsid w:val="00ED286B"/>
    <w:rsid w:val="00EE09D1"/>
    <w:rsid w:val="00EF6BC0"/>
    <w:rsid w:val="00F21253"/>
    <w:rsid w:val="00F25336"/>
    <w:rsid w:val="00F54778"/>
    <w:rsid w:val="00F867E7"/>
    <w:rsid w:val="00FB31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59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9383B"/>
    <w:pPr>
      <w:autoSpaceDE w:val="0"/>
      <w:autoSpaceDN w:val="0"/>
      <w:adjustRightInd w:val="0"/>
    </w:pPr>
    <w:rPr>
      <w:color w:val="000000"/>
      <w:sz w:val="24"/>
      <w:szCs w:val="24"/>
      <w:lang w:eastAsia="en-US"/>
    </w:rPr>
  </w:style>
  <w:style w:type="paragraph" w:styleId="ListParagraph">
    <w:name w:val="List Paragraph"/>
    <w:basedOn w:val="Normal"/>
    <w:uiPriority w:val="99"/>
    <w:qFormat/>
    <w:rsid w:val="008B581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11</Pages>
  <Words>3498</Words>
  <Characters>19941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Администратор</cp:lastModifiedBy>
  <cp:revision>12</cp:revision>
  <dcterms:created xsi:type="dcterms:W3CDTF">2015-01-22T16:08:00Z</dcterms:created>
  <dcterms:modified xsi:type="dcterms:W3CDTF">2015-01-30T08:18:00Z</dcterms:modified>
</cp:coreProperties>
</file>